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5D" w:rsidRDefault="005D535D" w:rsidP="005D535D">
      <w:pPr>
        <w:pStyle w:val="Heading1"/>
      </w:pPr>
      <w:r>
        <w:t>Liite 2 erillismyönnöT ja käyttöoikeuden keston jatkaminen</w:t>
      </w:r>
    </w:p>
    <w:p w:rsidR="005D535D" w:rsidRDefault="005D535D" w:rsidP="005D535D">
      <w:pPr>
        <w:rPr>
          <w:sz w:val="22"/>
        </w:rPr>
      </w:pPr>
      <w:r>
        <w:rPr>
          <w:sz w:val="22"/>
        </w:rPr>
        <w:t xml:space="preserve">OKM voi myöntää hankkeille käyttöoikeutta erillismyöntönä tai myöntää jatkoa määräaikaiselle </w:t>
      </w:r>
      <w:bookmarkStart w:id="0" w:name="_GoBack"/>
      <w:bookmarkEnd w:id="0"/>
      <w:r>
        <w:rPr>
          <w:sz w:val="22"/>
        </w:rPr>
        <w:t>käyttöoikeudelle.</w:t>
      </w:r>
    </w:p>
    <w:p w:rsidR="005D535D" w:rsidRDefault="005D535D" w:rsidP="005D535D">
      <w:pPr>
        <w:pStyle w:val="Heading2"/>
      </w:pPr>
      <w:r>
        <w:t>OKM:n Erillismyönnöt</w:t>
      </w:r>
    </w:p>
    <w:p w:rsidR="005D535D" w:rsidRDefault="005D535D" w:rsidP="005D535D">
      <w:pPr>
        <w:rPr>
          <w:sz w:val="22"/>
        </w:rPr>
      </w:pPr>
      <w:proofErr w:type="spellStart"/>
      <w:r>
        <w:rPr>
          <w:sz w:val="22"/>
        </w:rPr>
        <w:t>OKM:ltä</w:t>
      </w:r>
      <w:proofErr w:type="spellEnd"/>
      <w:r>
        <w:rPr>
          <w:sz w:val="22"/>
        </w:rPr>
        <w:t xml:space="preserve"> voi hakea käyttöoikeutta palveluun suoraan tai anoa lisää tallennuskapasiteettia jo olemassa olevalle </w:t>
      </w:r>
      <w:proofErr w:type="spellStart"/>
      <w:r>
        <w:rPr>
          <w:sz w:val="22"/>
        </w:rPr>
        <w:t>IDAa</w:t>
      </w:r>
      <w:proofErr w:type="spellEnd"/>
      <w:r>
        <w:rPr>
          <w:sz w:val="22"/>
        </w:rPr>
        <w:t xml:space="preserve"> käyttävälle projektille erillismyöntönä. </w:t>
      </w:r>
      <w:r w:rsidRPr="00E2109F">
        <w:rPr>
          <w:sz w:val="22"/>
        </w:rPr>
        <w:t>O</w:t>
      </w:r>
      <w:r>
        <w:rPr>
          <w:sz w:val="22"/>
        </w:rPr>
        <w:t xml:space="preserve">KM </w:t>
      </w:r>
      <w:r w:rsidRPr="00E2109F">
        <w:rPr>
          <w:sz w:val="22"/>
        </w:rPr>
        <w:t xml:space="preserve">toimii vastuutahona </w:t>
      </w:r>
      <w:r>
        <w:rPr>
          <w:sz w:val="22"/>
        </w:rPr>
        <w:t>päätösprosessissa ja</w:t>
      </w:r>
      <w:r w:rsidRPr="00E2109F">
        <w:rPr>
          <w:sz w:val="22"/>
        </w:rPr>
        <w:t xml:space="preserve"> kuulee tarvittaessa tutkimuspuolen asiantuntijoita sekä tutkimuksen rahoittajatahoja.</w:t>
      </w:r>
      <w:r>
        <w:rPr>
          <w:sz w:val="22"/>
        </w:rPr>
        <w:t xml:space="preserve"> </w:t>
      </w:r>
      <w:proofErr w:type="spellStart"/>
      <w:r>
        <w:rPr>
          <w:sz w:val="22"/>
        </w:rPr>
        <w:t>OKM:n</w:t>
      </w:r>
      <w:proofErr w:type="spellEnd"/>
      <w:r>
        <w:rPr>
          <w:sz w:val="22"/>
        </w:rPr>
        <w:t xml:space="preserve"> erillismyönnöt ovat</w:t>
      </w:r>
      <w:r w:rsidRPr="00E2109F">
        <w:rPr>
          <w:sz w:val="22"/>
        </w:rPr>
        <w:t xml:space="preserve"> suunnattu huipputasois</w:t>
      </w:r>
      <w:r>
        <w:rPr>
          <w:sz w:val="22"/>
        </w:rPr>
        <w:t xml:space="preserve">een tieteelliseen tutkimukseen. </w:t>
      </w:r>
    </w:p>
    <w:p w:rsidR="005D535D" w:rsidRDefault="005D535D" w:rsidP="005D535D">
      <w:pPr>
        <w:rPr>
          <w:sz w:val="22"/>
        </w:rPr>
      </w:pPr>
      <w:r>
        <w:rPr>
          <w:sz w:val="22"/>
        </w:rPr>
        <w:t>K</w:t>
      </w:r>
      <w:r w:rsidRPr="00863C85">
        <w:rPr>
          <w:sz w:val="22"/>
        </w:rPr>
        <w:t xml:space="preserve">äyttöoikeutta haetaan </w:t>
      </w:r>
      <w:r w:rsidR="00B95A82">
        <w:rPr>
          <w:sz w:val="22"/>
        </w:rPr>
        <w:t xml:space="preserve">täyttämällä liitteenä oleva </w:t>
      </w:r>
      <w:r w:rsidRPr="008F62B5">
        <w:rPr>
          <w:sz w:val="22"/>
        </w:rPr>
        <w:t>hakemus</w:t>
      </w:r>
      <w:r w:rsidR="00B95A82">
        <w:rPr>
          <w:sz w:val="22"/>
        </w:rPr>
        <w:t xml:space="preserve">taulukko, </w:t>
      </w:r>
      <w:r w:rsidRPr="00863C85">
        <w:rPr>
          <w:sz w:val="22"/>
        </w:rPr>
        <w:t xml:space="preserve">joka tulee lähettää osoitteeseen </w:t>
      </w:r>
      <w:hyperlink r:id="rId6" w:history="1">
        <w:r w:rsidRPr="008F12BF">
          <w:rPr>
            <w:rStyle w:val="Hyperlink"/>
            <w:sz w:val="22"/>
          </w:rPr>
          <w:t>fairdata-okm@postit.csc.fi</w:t>
        </w:r>
      </w:hyperlink>
      <w:r>
        <w:rPr>
          <w:sz w:val="22"/>
        </w:rPr>
        <w:t xml:space="preserve">. </w:t>
      </w:r>
      <w:r w:rsidRPr="00863C85">
        <w:rPr>
          <w:sz w:val="22"/>
        </w:rPr>
        <w:t>Hyväksyttyjen hakemusten perustiedot ovat julkisia, joten hakemukseen on liitettävä julkinen abstrakti.</w:t>
      </w:r>
      <w:r>
        <w:rPr>
          <w:sz w:val="22"/>
        </w:rPr>
        <w:t xml:space="preserve"> Jos projekti käyttää jo IDA-palvelua Suomen Akatemian rahoituspäätöksen perustella, toivotaan hakemukseen liitettävän</w:t>
      </w:r>
      <w:r w:rsidRPr="009D3162">
        <w:rPr>
          <w:sz w:val="22"/>
        </w:rPr>
        <w:t xml:space="preserve"> </w:t>
      </w:r>
      <w:r w:rsidRPr="00B64608">
        <w:rPr>
          <w:sz w:val="22"/>
        </w:rPr>
        <w:t>aineistonhallintasuunnitelman uusin versio</w:t>
      </w:r>
      <w:r>
        <w:rPr>
          <w:sz w:val="22"/>
        </w:rPr>
        <w:t xml:space="preserve">. Käyttöoikeushaku on jatkuvasti avoin. </w:t>
      </w:r>
      <w:r w:rsidRPr="00863C85">
        <w:rPr>
          <w:sz w:val="22"/>
        </w:rPr>
        <w:t>Hylätyistä hakemuksista ilmoitetaan hakijalle henkilökohtaisesti.</w:t>
      </w:r>
    </w:p>
    <w:p w:rsidR="005D535D" w:rsidRDefault="005D535D" w:rsidP="005D535D">
      <w:pPr>
        <w:rPr>
          <w:sz w:val="22"/>
        </w:rPr>
      </w:pPr>
      <w:r w:rsidRPr="0012028C">
        <w:rPr>
          <w:sz w:val="22"/>
        </w:rPr>
        <w:t>IDA-palvelun käyttöä seurataan. Mikäli palvelun käyttö on huomattavasti vähäisempää kuin haettu tallennuskapasiteetti, voidaan käyttöoikeuksiin tehdä muutoksia. Näin tilaa saadaan joustavasti vapautettua muille tarvitsijoille.</w:t>
      </w:r>
    </w:p>
    <w:p w:rsidR="005D535D" w:rsidRDefault="005D535D" w:rsidP="005D535D">
      <w:pPr>
        <w:rPr>
          <w:sz w:val="22"/>
        </w:rPr>
      </w:pPr>
      <w:proofErr w:type="spellStart"/>
      <w:r>
        <w:rPr>
          <w:sz w:val="22"/>
        </w:rPr>
        <w:t>OKM:n</w:t>
      </w:r>
      <w:proofErr w:type="spellEnd"/>
      <w:r>
        <w:rPr>
          <w:sz w:val="22"/>
        </w:rPr>
        <w:t xml:space="preserve"> myöntämä käyttöoikeus </w:t>
      </w:r>
      <w:r w:rsidRPr="00E2109F">
        <w:rPr>
          <w:sz w:val="22"/>
        </w:rPr>
        <w:t>palveluun on käytössä hakemuspä</w:t>
      </w:r>
      <w:r>
        <w:rPr>
          <w:sz w:val="22"/>
        </w:rPr>
        <w:t xml:space="preserve">ätöksessä asetettavan määräajan. Jos </w:t>
      </w:r>
      <w:r w:rsidRPr="0008684D">
        <w:rPr>
          <w:sz w:val="22"/>
        </w:rPr>
        <w:t>tilaa ei ole otettu käyttöön käyttöoikeuden keston päättyessä, käyttöoikeus päättyy</w:t>
      </w:r>
      <w:r>
        <w:rPr>
          <w:sz w:val="22"/>
        </w:rPr>
        <w:t xml:space="preserve"> suoraan.</w:t>
      </w:r>
    </w:p>
    <w:p w:rsidR="005D535D" w:rsidRDefault="005D535D" w:rsidP="005D535D">
      <w:pPr>
        <w:pStyle w:val="Heading2"/>
      </w:pPr>
      <w:r>
        <w:t>Määräaikaisen käyttöoikeuden keston jatkaminen</w:t>
      </w:r>
    </w:p>
    <w:p w:rsidR="005D535D" w:rsidRPr="00F37626" w:rsidRDefault="00EE5892" w:rsidP="005D535D">
      <w:pPr>
        <w:rPr>
          <w:sz w:val="24"/>
        </w:rPr>
      </w:pPr>
      <w:r>
        <w:rPr>
          <w:sz w:val="22"/>
        </w:rPr>
        <w:t>Liitteenä olevalla hakemustaulukolla</w:t>
      </w:r>
      <w:r w:rsidR="005D535D">
        <w:rPr>
          <w:sz w:val="22"/>
        </w:rPr>
        <w:t xml:space="preserve"> voi hakea jatkoa määräaikaiselle IDA-käyttöoikeudelle (Suomen Akatemian rahoituspäätökseen perustuvat myönnöt, </w:t>
      </w:r>
      <w:proofErr w:type="spellStart"/>
      <w:r w:rsidR="005D535D">
        <w:rPr>
          <w:sz w:val="22"/>
        </w:rPr>
        <w:t>OKM:n</w:t>
      </w:r>
      <w:proofErr w:type="spellEnd"/>
      <w:r w:rsidR="005D535D">
        <w:rPr>
          <w:sz w:val="22"/>
        </w:rPr>
        <w:t xml:space="preserve"> erillismyönnöt). Jos projekti on saanut määräaikaisen IDA-käyttöoikeuden Suomen Akatemian rahoituspäätöksen perustella, toivotaan hakemukseen liitettävän</w:t>
      </w:r>
      <w:r w:rsidR="005D535D" w:rsidRPr="009D3162">
        <w:rPr>
          <w:sz w:val="22"/>
        </w:rPr>
        <w:t xml:space="preserve"> </w:t>
      </w:r>
      <w:r w:rsidR="005D535D" w:rsidRPr="00B64608">
        <w:rPr>
          <w:sz w:val="22"/>
        </w:rPr>
        <w:t>aineistonhallintasuunnitelman uusin versio</w:t>
      </w:r>
      <w:r w:rsidR="005D535D">
        <w:rPr>
          <w:sz w:val="22"/>
        </w:rPr>
        <w:t>.</w:t>
      </w:r>
    </w:p>
    <w:p w:rsidR="005D535D" w:rsidRPr="0012028C" w:rsidRDefault="005D535D" w:rsidP="005D535D">
      <w:pPr>
        <w:pStyle w:val="Heading2"/>
      </w:pPr>
      <w:r>
        <w:t>Hakuprosessi</w:t>
      </w:r>
    </w:p>
    <w:p w:rsidR="005D535D" w:rsidRPr="0012028C" w:rsidRDefault="005D535D" w:rsidP="005D535D">
      <w:pPr>
        <w:rPr>
          <w:sz w:val="22"/>
        </w:rPr>
      </w:pPr>
      <w:r w:rsidRPr="0012028C">
        <w:rPr>
          <w:sz w:val="22"/>
        </w:rPr>
        <w:t xml:space="preserve">Hakijaa pyydetään täyttämään liitteenä oleva </w:t>
      </w:r>
      <w:r>
        <w:rPr>
          <w:sz w:val="22"/>
        </w:rPr>
        <w:t>hakemus</w:t>
      </w:r>
      <w:r w:rsidRPr="0012028C">
        <w:rPr>
          <w:sz w:val="22"/>
        </w:rPr>
        <w:t xml:space="preserve"> ja lähettämään se osoitteella </w:t>
      </w:r>
      <w:hyperlink r:id="rId7" w:history="1">
        <w:r w:rsidRPr="0012028C">
          <w:rPr>
            <w:rStyle w:val="Hyperlink"/>
            <w:sz w:val="22"/>
          </w:rPr>
          <w:t>fairdata-okm@postit.csc.fi</w:t>
        </w:r>
      </w:hyperlink>
      <w:r w:rsidRPr="0012028C">
        <w:rPr>
          <w:sz w:val="22"/>
        </w:rPr>
        <w:t xml:space="preserve">. </w:t>
      </w:r>
      <w:r>
        <w:rPr>
          <w:sz w:val="22"/>
        </w:rPr>
        <w:t xml:space="preserve"> </w:t>
      </w:r>
      <w:r w:rsidRPr="0012028C">
        <w:rPr>
          <w:sz w:val="22"/>
        </w:rPr>
        <w:t xml:space="preserve">Hakemusten arvioitu käsittelyaika on noin kuukausi (pl. kesäkausi). </w:t>
      </w:r>
      <w:r>
        <w:rPr>
          <w:sz w:val="22"/>
        </w:rPr>
        <w:t>H</w:t>
      </w:r>
      <w:r w:rsidRPr="0012028C">
        <w:rPr>
          <w:sz w:val="22"/>
        </w:rPr>
        <w:t>aku on jatkuvasti avoin.</w:t>
      </w:r>
    </w:p>
    <w:p w:rsidR="005D535D" w:rsidRDefault="005D535D" w:rsidP="005D535D">
      <w:pPr>
        <w:rPr>
          <w:sz w:val="22"/>
        </w:rPr>
      </w:pPr>
      <w:r w:rsidRPr="0012028C">
        <w:rPr>
          <w:sz w:val="22"/>
        </w:rPr>
        <w:t xml:space="preserve">Hyväksyttyjen hakemusten perustiedot julkaistaan. Siksi tutkimussuunnitelmasta tehty </w:t>
      </w:r>
      <w:r w:rsidRPr="0012028C">
        <w:rPr>
          <w:b/>
          <w:bCs/>
          <w:sz w:val="22"/>
        </w:rPr>
        <w:t xml:space="preserve">julkinen abstrakti </w:t>
      </w:r>
      <w:r w:rsidRPr="0012028C">
        <w:rPr>
          <w:sz w:val="22"/>
        </w:rPr>
        <w:t xml:space="preserve">on välttämätön. </w:t>
      </w:r>
    </w:p>
    <w:p w:rsidR="005D535D" w:rsidRPr="0012028C" w:rsidRDefault="005D535D" w:rsidP="005D535D">
      <w:pPr>
        <w:rPr>
          <w:sz w:val="22"/>
        </w:rPr>
      </w:pPr>
      <w:r w:rsidRPr="0012028C">
        <w:rPr>
          <w:sz w:val="22"/>
        </w:rPr>
        <w:t>Hylätyistä hakemuksista ilmoitetaan hakijalle henkilökohtaisesti.</w:t>
      </w:r>
    </w:p>
    <w:p w:rsidR="005D535D" w:rsidRPr="0012028C" w:rsidRDefault="005D535D" w:rsidP="005D535D">
      <w:pPr>
        <w:rPr>
          <w:sz w:val="22"/>
        </w:rPr>
      </w:pPr>
      <w:r w:rsidRPr="0012028C">
        <w:rPr>
          <w:sz w:val="22"/>
        </w:rPr>
        <w:t xml:space="preserve">Lisätietoja: </w:t>
      </w:r>
      <w:hyperlink r:id="rId8" w:history="1">
        <w:r w:rsidRPr="0012028C">
          <w:rPr>
            <w:rStyle w:val="Hyperlink"/>
            <w:sz w:val="22"/>
          </w:rPr>
          <w:t>fairdata-okm@postit.csc.fi</w:t>
        </w:r>
      </w:hyperlink>
      <w:r w:rsidRPr="0012028C">
        <w:rPr>
          <w:sz w:val="22"/>
        </w:rPr>
        <w:t>.</w:t>
      </w:r>
    </w:p>
    <w:p w:rsidR="005D535D" w:rsidRPr="0012028C" w:rsidRDefault="005D535D" w:rsidP="005D535D">
      <w:pPr>
        <w:rPr>
          <w:sz w:val="22"/>
        </w:rPr>
      </w:pPr>
    </w:p>
    <w:p w:rsidR="005D535D" w:rsidRDefault="005D535D" w:rsidP="005D535D">
      <w:pPr>
        <w:spacing w:before="0" w:after="160" w:line="259" w:lineRule="auto"/>
        <w:rPr>
          <w:caps/>
          <w:spacing w:val="15"/>
        </w:rPr>
      </w:pPr>
      <w:r>
        <w:br w:type="page"/>
      </w:r>
    </w:p>
    <w:p w:rsidR="005D535D" w:rsidRPr="0012028C" w:rsidRDefault="005D535D" w:rsidP="005D535D">
      <w:pPr>
        <w:pStyle w:val="Heading2"/>
      </w:pPr>
      <w:r>
        <w:lastRenderedPageBreak/>
        <w:t>IDA-säilytys</w:t>
      </w:r>
      <w:r w:rsidRPr="0012028C">
        <w:t>PAL</w:t>
      </w:r>
      <w:r>
        <w:t>VELUN KÄYTTÖOIKEUSHAKEMUS</w:t>
      </w:r>
    </w:p>
    <w:p w:rsidR="005D535D" w:rsidRPr="0012028C" w:rsidRDefault="005D535D" w:rsidP="005D535D">
      <w:pPr>
        <w:rPr>
          <w:sz w:val="22"/>
        </w:rPr>
      </w:pPr>
      <w:r>
        <w:rPr>
          <w:sz w:val="22"/>
        </w:rPr>
        <w:t>Haen:</w:t>
      </w:r>
    </w:p>
    <w:p w:rsidR="005D535D" w:rsidRDefault="00852C24" w:rsidP="005D535D">
      <w:pPr>
        <w:rPr>
          <w:sz w:val="22"/>
        </w:rPr>
      </w:pPr>
      <w:sdt>
        <w:sdtPr>
          <w:rPr>
            <w:sz w:val="22"/>
          </w:rPr>
          <w:id w:val="-182935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35D" w:rsidRPr="0012028C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5D535D" w:rsidRPr="0012028C">
        <w:rPr>
          <w:sz w:val="22"/>
        </w:rPr>
        <w:t xml:space="preserve"> IDA-käyttöoikeutta </w:t>
      </w:r>
      <w:proofErr w:type="spellStart"/>
      <w:r w:rsidR="005D535D">
        <w:rPr>
          <w:sz w:val="22"/>
        </w:rPr>
        <w:t>OKM:n</w:t>
      </w:r>
      <w:proofErr w:type="spellEnd"/>
      <w:r w:rsidR="005D535D">
        <w:rPr>
          <w:sz w:val="22"/>
        </w:rPr>
        <w:t xml:space="preserve"> erillismyöntönä: haettava kapasiteetti </w:t>
      </w:r>
      <w:r w:rsidR="005D535D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D535D">
        <w:rPr>
          <w:sz w:val="22"/>
        </w:rPr>
        <w:instrText xml:space="preserve"> FORMTEXT </w:instrText>
      </w:r>
      <w:r w:rsidR="005D535D">
        <w:rPr>
          <w:sz w:val="22"/>
        </w:rPr>
      </w:r>
      <w:r w:rsidR="005D535D">
        <w:rPr>
          <w:sz w:val="22"/>
        </w:rPr>
        <w:fldChar w:fldCharType="separate"/>
      </w:r>
      <w:r w:rsidR="005D535D">
        <w:rPr>
          <w:noProof/>
          <w:sz w:val="22"/>
        </w:rPr>
        <w:t> </w:t>
      </w:r>
      <w:r w:rsidR="005D535D">
        <w:rPr>
          <w:noProof/>
          <w:sz w:val="22"/>
        </w:rPr>
        <w:t> </w:t>
      </w:r>
      <w:r w:rsidR="005D535D">
        <w:rPr>
          <w:noProof/>
          <w:sz w:val="22"/>
        </w:rPr>
        <w:t> </w:t>
      </w:r>
      <w:r w:rsidR="005D535D">
        <w:rPr>
          <w:noProof/>
          <w:sz w:val="22"/>
        </w:rPr>
        <w:t> </w:t>
      </w:r>
      <w:r w:rsidR="005D535D">
        <w:rPr>
          <w:noProof/>
          <w:sz w:val="22"/>
        </w:rPr>
        <w:t> </w:t>
      </w:r>
      <w:r w:rsidR="005D535D">
        <w:rPr>
          <w:sz w:val="22"/>
        </w:rPr>
        <w:fldChar w:fldCharType="end"/>
      </w:r>
      <w:bookmarkEnd w:id="1"/>
      <w:r w:rsidR="005D535D">
        <w:rPr>
          <w:sz w:val="22"/>
        </w:rPr>
        <w:t xml:space="preserve"> TB.</w:t>
      </w:r>
      <w:r w:rsidR="005D535D" w:rsidRPr="0012028C">
        <w:rPr>
          <w:sz w:val="22"/>
        </w:rPr>
        <w:br/>
      </w:r>
      <w:sdt>
        <w:sdtPr>
          <w:rPr>
            <w:sz w:val="22"/>
          </w:rPr>
          <w:id w:val="-1613052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35D" w:rsidRPr="0012028C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5D535D" w:rsidRPr="0012028C">
        <w:rPr>
          <w:sz w:val="22"/>
        </w:rPr>
        <w:t xml:space="preserve"> </w:t>
      </w:r>
      <w:r w:rsidR="005D535D">
        <w:rPr>
          <w:sz w:val="22"/>
        </w:rPr>
        <w:t xml:space="preserve">määräaikaiselle IDA-käyttöoikeudelle jatkoa </w:t>
      </w:r>
      <w:r w:rsidR="005D535D">
        <w:rPr>
          <w:sz w:val="22"/>
        </w:rPr>
        <w:fldChar w:fldCharType="begin">
          <w:ffData>
            <w:name w:val="Text2"/>
            <w:enabled/>
            <w:calcOnExit w:val="0"/>
            <w:textInput>
              <w:default w:val="DD"/>
              <w:maxLength w:val="2"/>
            </w:textInput>
          </w:ffData>
        </w:fldChar>
      </w:r>
      <w:bookmarkStart w:id="2" w:name="Text2"/>
      <w:r w:rsidR="005D535D">
        <w:rPr>
          <w:sz w:val="22"/>
        </w:rPr>
        <w:instrText xml:space="preserve"> FORMTEXT </w:instrText>
      </w:r>
      <w:r w:rsidR="005D535D">
        <w:rPr>
          <w:sz w:val="22"/>
        </w:rPr>
      </w:r>
      <w:r w:rsidR="005D535D">
        <w:rPr>
          <w:sz w:val="22"/>
        </w:rPr>
        <w:fldChar w:fldCharType="separate"/>
      </w:r>
      <w:r w:rsidR="005D535D">
        <w:rPr>
          <w:noProof/>
          <w:sz w:val="22"/>
        </w:rPr>
        <w:t>DD</w:t>
      </w:r>
      <w:r w:rsidR="005D535D">
        <w:rPr>
          <w:sz w:val="22"/>
        </w:rPr>
        <w:fldChar w:fldCharType="end"/>
      </w:r>
      <w:bookmarkEnd w:id="2"/>
      <w:r w:rsidR="005D535D">
        <w:rPr>
          <w:sz w:val="22"/>
        </w:rPr>
        <w:t>.</w:t>
      </w:r>
      <w:r w:rsidR="005D535D">
        <w:rPr>
          <w:sz w:val="22"/>
        </w:rPr>
        <w:fldChar w:fldCharType="begin">
          <w:ffData>
            <w:name w:val="Text3"/>
            <w:enabled/>
            <w:calcOnExit w:val="0"/>
            <w:statusText w:type="text" w:val="MM"/>
            <w:textInput>
              <w:default w:val="MM"/>
              <w:maxLength w:val="2"/>
            </w:textInput>
          </w:ffData>
        </w:fldChar>
      </w:r>
      <w:bookmarkStart w:id="3" w:name="Text3"/>
      <w:r w:rsidR="005D535D">
        <w:rPr>
          <w:sz w:val="22"/>
        </w:rPr>
        <w:instrText xml:space="preserve"> FORMTEXT </w:instrText>
      </w:r>
      <w:r w:rsidR="005D535D">
        <w:rPr>
          <w:sz w:val="22"/>
        </w:rPr>
      </w:r>
      <w:r w:rsidR="005D535D">
        <w:rPr>
          <w:sz w:val="22"/>
        </w:rPr>
        <w:fldChar w:fldCharType="separate"/>
      </w:r>
      <w:r w:rsidR="005D535D">
        <w:rPr>
          <w:noProof/>
          <w:sz w:val="22"/>
        </w:rPr>
        <w:t>MM</w:t>
      </w:r>
      <w:r w:rsidR="005D535D">
        <w:rPr>
          <w:sz w:val="22"/>
        </w:rPr>
        <w:fldChar w:fldCharType="end"/>
      </w:r>
      <w:bookmarkEnd w:id="3"/>
      <w:r w:rsidR="005D535D">
        <w:rPr>
          <w:sz w:val="22"/>
        </w:rPr>
        <w:t>.</w:t>
      </w:r>
      <w:r w:rsidR="005D535D">
        <w:rPr>
          <w:sz w:val="22"/>
        </w:rPr>
        <w:fldChar w:fldCharType="begin">
          <w:ffData>
            <w:name w:val="Text4"/>
            <w:enabled/>
            <w:calcOnExit w:val="0"/>
            <w:textInput>
              <w:default w:val="YYYY"/>
              <w:maxLength w:val="4"/>
            </w:textInput>
          </w:ffData>
        </w:fldChar>
      </w:r>
      <w:bookmarkStart w:id="4" w:name="Text4"/>
      <w:r w:rsidR="005D535D">
        <w:rPr>
          <w:sz w:val="22"/>
        </w:rPr>
        <w:instrText xml:space="preserve"> FORMTEXT </w:instrText>
      </w:r>
      <w:r w:rsidR="005D535D">
        <w:rPr>
          <w:sz w:val="22"/>
        </w:rPr>
      </w:r>
      <w:r w:rsidR="005D535D">
        <w:rPr>
          <w:sz w:val="22"/>
        </w:rPr>
        <w:fldChar w:fldCharType="separate"/>
      </w:r>
      <w:r w:rsidR="005D535D">
        <w:rPr>
          <w:noProof/>
          <w:sz w:val="22"/>
        </w:rPr>
        <w:t>YYYY</w:t>
      </w:r>
      <w:r w:rsidR="005D535D">
        <w:rPr>
          <w:sz w:val="22"/>
        </w:rPr>
        <w:fldChar w:fldCharType="end"/>
      </w:r>
      <w:bookmarkEnd w:id="4"/>
      <w:r w:rsidR="005D535D">
        <w:rPr>
          <w:sz w:val="22"/>
        </w:rPr>
        <w:t xml:space="preserve"> saakka.</w:t>
      </w:r>
    </w:p>
    <w:p w:rsidR="005D535D" w:rsidRPr="0012028C" w:rsidRDefault="005D535D" w:rsidP="005D535D">
      <w:pPr>
        <w:rPr>
          <w:sz w:val="22"/>
        </w:rPr>
      </w:pPr>
      <w:r w:rsidRPr="0012028C">
        <w:rPr>
          <w:sz w:val="22"/>
        </w:rPr>
        <w:t>Hakijaa pyydetään ilmoittamaan hakemuksessaan seuraavat tiedot:</w:t>
      </w:r>
    </w:p>
    <w:tbl>
      <w:tblPr>
        <w:tblStyle w:val="TableGrid"/>
        <w:tblW w:w="10490" w:type="dxa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9"/>
        <w:gridCol w:w="5931"/>
      </w:tblGrid>
      <w:tr w:rsidR="005D535D" w:rsidRPr="0012028C" w:rsidTr="006E26F0">
        <w:trPr>
          <w:trHeight w:val="1172"/>
        </w:trPr>
        <w:tc>
          <w:tcPr>
            <w:tcW w:w="4559" w:type="dxa"/>
          </w:tcPr>
          <w:p w:rsidR="005D535D" w:rsidRPr="0012028C" w:rsidRDefault="005D535D" w:rsidP="006E26F0">
            <w:pPr>
              <w:rPr>
                <w:sz w:val="22"/>
              </w:rPr>
            </w:pPr>
            <w:r w:rsidRPr="0012028C">
              <w:rPr>
                <w:b/>
                <w:bCs/>
                <w:sz w:val="22"/>
              </w:rPr>
              <w:t>Perustiedot</w:t>
            </w:r>
            <w:r w:rsidRPr="0012028C">
              <w:rPr>
                <w:sz w:val="22"/>
              </w:rPr>
              <w:t xml:space="preserve"> (päähakijan nimi ja osoite;</w:t>
            </w:r>
            <w:r w:rsidRPr="0012028C">
              <w:rPr>
                <w:sz w:val="22"/>
              </w:rPr>
              <w:br/>
              <w:t xml:space="preserve">mukana olevien tutkimusryhmien tiedot, projektin IDA-tunniste mikäli hakemus koskee </w:t>
            </w:r>
            <w:proofErr w:type="spellStart"/>
            <w:r w:rsidRPr="0012028C">
              <w:rPr>
                <w:sz w:val="22"/>
              </w:rPr>
              <w:t>IDAa</w:t>
            </w:r>
            <w:proofErr w:type="spellEnd"/>
            <w:r w:rsidRPr="0012028C">
              <w:rPr>
                <w:sz w:val="22"/>
              </w:rPr>
              <w:t xml:space="preserve"> jo käyttävää projektia) </w:t>
            </w:r>
          </w:p>
        </w:tc>
        <w:tc>
          <w:tcPr>
            <w:tcW w:w="5931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</w:tc>
      </w:tr>
      <w:tr w:rsidR="005D535D" w:rsidRPr="0012028C" w:rsidTr="006E26F0">
        <w:trPr>
          <w:trHeight w:val="1172"/>
        </w:trPr>
        <w:tc>
          <w:tcPr>
            <w:tcW w:w="4559" w:type="dxa"/>
          </w:tcPr>
          <w:p w:rsidR="005D535D" w:rsidRPr="0012028C" w:rsidRDefault="005D535D" w:rsidP="006E26F0">
            <w:pPr>
              <w:rPr>
                <w:sz w:val="22"/>
              </w:rPr>
            </w:pPr>
            <w:r w:rsidRPr="0012028C">
              <w:rPr>
                <w:b/>
                <w:bCs/>
                <w:sz w:val="22"/>
              </w:rPr>
              <w:t xml:space="preserve">Julkinen tiivistelmä </w:t>
            </w:r>
          </w:p>
        </w:tc>
        <w:tc>
          <w:tcPr>
            <w:tcW w:w="5931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</w:tc>
      </w:tr>
      <w:tr w:rsidR="005D535D" w:rsidRPr="0012028C" w:rsidTr="006E26F0">
        <w:trPr>
          <w:trHeight w:val="1172"/>
        </w:trPr>
        <w:tc>
          <w:tcPr>
            <w:tcW w:w="4559" w:type="dxa"/>
          </w:tcPr>
          <w:p w:rsidR="005D535D" w:rsidRPr="0012028C" w:rsidRDefault="005D535D" w:rsidP="006E26F0">
            <w:pPr>
              <w:rPr>
                <w:sz w:val="22"/>
              </w:rPr>
            </w:pPr>
            <w:proofErr w:type="gramStart"/>
            <w:r w:rsidRPr="0012028C">
              <w:rPr>
                <w:b/>
                <w:bCs/>
                <w:sz w:val="22"/>
              </w:rPr>
              <w:t xml:space="preserve">Myönnetty rahoitus </w:t>
            </w:r>
            <w:r w:rsidRPr="0012028C">
              <w:rPr>
                <w:bCs/>
                <w:sz w:val="22"/>
              </w:rPr>
              <w:t>(rahoittaja, päätösnumero)</w:t>
            </w:r>
            <w:proofErr w:type="gramEnd"/>
          </w:p>
        </w:tc>
        <w:tc>
          <w:tcPr>
            <w:tcW w:w="5931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</w:tc>
      </w:tr>
      <w:tr w:rsidR="005D535D" w:rsidRPr="0012028C" w:rsidTr="006E26F0">
        <w:trPr>
          <w:trHeight w:val="1172"/>
        </w:trPr>
        <w:tc>
          <w:tcPr>
            <w:tcW w:w="4559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  <w:proofErr w:type="gramStart"/>
            <w:r w:rsidRPr="00E05F05">
              <w:rPr>
                <w:b/>
                <w:bCs/>
                <w:sz w:val="22"/>
              </w:rPr>
              <w:t>IDA-palvelun käytön arvioitu kesto (datan säilytystarpeen aloitus- ja lopetuspäivämäärä)</w:t>
            </w:r>
            <w:proofErr w:type="gramEnd"/>
          </w:p>
        </w:tc>
        <w:tc>
          <w:tcPr>
            <w:tcW w:w="5931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</w:tc>
      </w:tr>
      <w:tr w:rsidR="005D535D" w:rsidRPr="0012028C" w:rsidTr="006E26F0">
        <w:trPr>
          <w:trHeight w:val="1172"/>
        </w:trPr>
        <w:tc>
          <w:tcPr>
            <w:tcW w:w="4559" w:type="dxa"/>
          </w:tcPr>
          <w:p w:rsidR="005D535D" w:rsidRPr="0012028C" w:rsidRDefault="005D535D" w:rsidP="006E26F0">
            <w:pPr>
              <w:rPr>
                <w:sz w:val="22"/>
              </w:rPr>
            </w:pPr>
            <w:r w:rsidRPr="0012028C">
              <w:rPr>
                <w:b/>
                <w:bCs/>
                <w:sz w:val="22"/>
              </w:rPr>
              <w:t>Tallennettavien aineistojen uudelleenkäytön mahdollisuudet</w:t>
            </w:r>
            <w:r w:rsidRPr="0012028C">
              <w:rPr>
                <w:sz w:val="22"/>
              </w:rPr>
              <w:t xml:space="preserve"> </w:t>
            </w:r>
          </w:p>
        </w:tc>
        <w:tc>
          <w:tcPr>
            <w:tcW w:w="5931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</w:tc>
      </w:tr>
      <w:tr w:rsidR="005D535D" w:rsidRPr="0012028C" w:rsidTr="006E26F0">
        <w:trPr>
          <w:trHeight w:val="1172"/>
        </w:trPr>
        <w:tc>
          <w:tcPr>
            <w:tcW w:w="4559" w:type="dxa"/>
          </w:tcPr>
          <w:p w:rsidR="005D535D" w:rsidRPr="00080002" w:rsidRDefault="005D535D" w:rsidP="006E26F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Lisätiedot </w:t>
            </w:r>
            <w:r w:rsidRPr="00080002">
              <w:rPr>
                <w:bCs/>
                <w:sz w:val="22"/>
              </w:rPr>
              <w:t>(esim. palvelun käytön kumulatiivinen luonne</w:t>
            </w:r>
            <w:r>
              <w:rPr>
                <w:bCs/>
                <w:sz w:val="22"/>
              </w:rPr>
              <w:t>)</w:t>
            </w:r>
          </w:p>
        </w:tc>
        <w:tc>
          <w:tcPr>
            <w:tcW w:w="5931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</w:tc>
      </w:tr>
      <w:tr w:rsidR="005D535D" w:rsidRPr="0012028C" w:rsidTr="006E26F0">
        <w:trPr>
          <w:trHeight w:val="1172"/>
        </w:trPr>
        <w:tc>
          <w:tcPr>
            <w:tcW w:w="4559" w:type="dxa"/>
          </w:tcPr>
          <w:p w:rsidR="005D535D" w:rsidRPr="0012028C" w:rsidRDefault="005D535D" w:rsidP="006E26F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Viitteet </w:t>
            </w:r>
            <w:r w:rsidRPr="00080002">
              <w:rPr>
                <w:bCs/>
                <w:sz w:val="22"/>
              </w:rPr>
              <w:t>(esim. julkaisut)</w:t>
            </w:r>
          </w:p>
        </w:tc>
        <w:tc>
          <w:tcPr>
            <w:tcW w:w="5931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</w:tc>
      </w:tr>
      <w:tr w:rsidR="005D535D" w:rsidRPr="0012028C" w:rsidTr="006E26F0">
        <w:trPr>
          <w:trHeight w:val="1172"/>
        </w:trPr>
        <w:tc>
          <w:tcPr>
            <w:tcW w:w="4559" w:type="dxa"/>
          </w:tcPr>
          <w:p w:rsidR="005D535D" w:rsidRDefault="005D535D" w:rsidP="006E26F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Hakemuksen päiväys</w:t>
            </w:r>
          </w:p>
        </w:tc>
        <w:tc>
          <w:tcPr>
            <w:tcW w:w="5931" w:type="dxa"/>
          </w:tcPr>
          <w:p w:rsidR="005D535D" w:rsidRPr="0012028C" w:rsidRDefault="005D535D" w:rsidP="006E26F0">
            <w:pPr>
              <w:rPr>
                <w:b/>
                <w:bCs/>
                <w:sz w:val="22"/>
              </w:rPr>
            </w:pPr>
          </w:p>
        </w:tc>
      </w:tr>
    </w:tbl>
    <w:p w:rsidR="003E447E" w:rsidRPr="005D535D" w:rsidRDefault="005D535D">
      <w:pPr>
        <w:rPr>
          <w:sz w:val="22"/>
        </w:rPr>
      </w:pPr>
      <w:r>
        <w:rPr>
          <w:b/>
          <w:sz w:val="22"/>
        </w:rPr>
        <w:t>Hakemuksen liitteet:</w:t>
      </w:r>
      <w:r>
        <w:rPr>
          <w:sz w:val="22"/>
        </w:rPr>
        <w:t xml:space="preserve"> </w:t>
      </w:r>
      <w:r w:rsidRPr="0063779B">
        <w:rPr>
          <w:sz w:val="22"/>
        </w:rPr>
        <w:t xml:space="preserve">Jos erillismyöntöä tai määräaikaisen käyttöoikeuden jatkoa haetaan Suomen Akatemian rahoituspäätöksen perusteella </w:t>
      </w:r>
      <w:proofErr w:type="spellStart"/>
      <w:r w:rsidRPr="0063779B">
        <w:rPr>
          <w:sz w:val="22"/>
        </w:rPr>
        <w:t>IDAa</w:t>
      </w:r>
      <w:proofErr w:type="spellEnd"/>
      <w:r w:rsidRPr="0063779B">
        <w:rPr>
          <w:sz w:val="22"/>
        </w:rPr>
        <w:t xml:space="preserve"> käyttävälle projektille, toivotaan hakemukseen liitettävän aineistonhallintasuunnitelman uusin versio.</w:t>
      </w:r>
    </w:p>
    <w:sectPr w:rsidR="003E447E" w:rsidRPr="005D535D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F0" w:rsidRDefault="002226F0" w:rsidP="002226F0">
      <w:pPr>
        <w:spacing w:before="0" w:after="0" w:line="240" w:lineRule="auto"/>
      </w:pPr>
      <w:r>
        <w:separator/>
      </w:r>
    </w:p>
  </w:endnote>
  <w:endnote w:type="continuationSeparator" w:id="0">
    <w:p w:rsidR="002226F0" w:rsidRDefault="002226F0" w:rsidP="002226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F0" w:rsidRDefault="002226F0" w:rsidP="002226F0">
      <w:pPr>
        <w:spacing w:before="0" w:after="0" w:line="240" w:lineRule="auto"/>
      </w:pPr>
      <w:r>
        <w:separator/>
      </w:r>
    </w:p>
  </w:footnote>
  <w:footnote w:type="continuationSeparator" w:id="0">
    <w:p w:rsidR="002226F0" w:rsidRDefault="002226F0" w:rsidP="002226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F0" w:rsidRDefault="002226F0">
    <w:pPr>
      <w:pStyle w:val="Header"/>
    </w:pPr>
    <w:r w:rsidRPr="002226F0">
      <w:t>IDA-KÄYTTÖPOLITIIKKA 21.6.2018</w:t>
    </w:r>
    <w:r w:rsidR="00852C24">
      <w:tab/>
    </w:r>
    <w:r w:rsidR="00852C24">
      <w:tab/>
      <w:t>Liite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23"/>
    <w:rsid w:val="002226F0"/>
    <w:rsid w:val="003D7023"/>
    <w:rsid w:val="003E447E"/>
    <w:rsid w:val="005D535D"/>
    <w:rsid w:val="00852C24"/>
    <w:rsid w:val="00A40622"/>
    <w:rsid w:val="00A87222"/>
    <w:rsid w:val="00B95A82"/>
    <w:rsid w:val="00C563AC"/>
    <w:rsid w:val="00E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6F94D1-EA36-45F0-94E9-93025CF3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5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35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35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35D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D535D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styleId="Hyperlink">
    <w:name w:val="Hyperlink"/>
    <w:basedOn w:val="DefaultParagraphFont"/>
    <w:uiPriority w:val="99"/>
    <w:unhideWhenUsed/>
    <w:rsid w:val="005D535D"/>
    <w:rPr>
      <w:color w:val="0000FF"/>
      <w:u w:val="single"/>
    </w:rPr>
  </w:style>
  <w:style w:type="table" w:styleId="TableGrid">
    <w:name w:val="Table Grid"/>
    <w:basedOn w:val="TableNormal"/>
    <w:uiPriority w:val="39"/>
    <w:rsid w:val="005D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6F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F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26F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F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rdata-okm@postit.csc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irdata-okm@postit.csc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rdata-okm@postit.csc.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3133</Characters>
  <Application>Microsoft Office Word</Application>
  <DocSecurity>0</DocSecurity>
  <Lines>26</Lines>
  <Paragraphs>7</Paragraphs>
  <ScaleCrop>false</ScaleCrop>
  <Company>CSC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Pousi</dc:creator>
  <cp:keywords/>
  <dc:description/>
  <cp:lastModifiedBy>Suvi Pousi</cp:lastModifiedBy>
  <cp:revision>6</cp:revision>
  <dcterms:created xsi:type="dcterms:W3CDTF">2018-06-26T12:54:00Z</dcterms:created>
  <dcterms:modified xsi:type="dcterms:W3CDTF">2018-06-26T13:04:00Z</dcterms:modified>
</cp:coreProperties>
</file>